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Gleiserneuerung OSN Rbf</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25FEI84581</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25FEI84581</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5283-6d24-4946-b7ea-8265136b65f1">
      <Terms xmlns="http://schemas.microsoft.com/office/infopath/2007/PartnerControls"/>
    </lcf76f155ced4ddcb4097134ff3c332f>
    <TaxCatchAll xmlns="bb69967f-a149-496f-9ac6-d4314be6fa10" xsi:nil="true"/>
    <Team0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0" ma:contentTypeDescription="Ein neues Dokument erstellen." ma:contentTypeScope="" ma:versionID="9dbc3cf53015cb4ef87f0984d07ec11e">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80324b529f04c2c1adc9616cacb9ec08"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indexed="true"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AF4062E2-9F2E-43CA-BF82-506635DDA3A3}"/>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